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0C826" w14:textId="77777777" w:rsidR="00421910" w:rsidRPr="00744799" w:rsidRDefault="00421910" w:rsidP="00421910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  <w:color w:val="111111"/>
          <w:sz w:val="28"/>
          <w:szCs w:val="28"/>
        </w:rPr>
      </w:pPr>
      <w:r w:rsidRPr="00744799">
        <w:rPr>
          <w:rFonts w:eastAsia="Calibri"/>
          <w:b/>
          <w:bCs/>
          <w:sz w:val="28"/>
          <w:szCs w:val="28"/>
          <w:lang w:eastAsia="en-US"/>
        </w:rPr>
        <w:t>Логопедический словарь для родителей</w:t>
      </w:r>
    </w:p>
    <w:p w14:paraId="7AEB4074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Уважаемые </w:t>
      </w:r>
      <w:r w:rsidRPr="00421910">
        <w:rPr>
          <w:rStyle w:val="ad"/>
          <w:color w:val="111111"/>
          <w:sz w:val="28"/>
          <w:szCs w:val="28"/>
          <w:bdr w:val="none" w:sz="0" w:space="0" w:color="auto" w:frame="1"/>
        </w:rPr>
        <w:t>родители</w:t>
      </w:r>
      <w:r w:rsidRPr="00421910">
        <w:rPr>
          <w:b/>
          <w:bCs/>
          <w:color w:val="111111"/>
          <w:sz w:val="28"/>
          <w:szCs w:val="28"/>
        </w:rPr>
        <w:t>!</w:t>
      </w:r>
      <w:r w:rsidRPr="002333A3">
        <w:rPr>
          <w:color w:val="111111"/>
          <w:sz w:val="28"/>
          <w:szCs w:val="28"/>
        </w:rPr>
        <w:t xml:space="preserve"> В процессе работы вашего ребенка с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логопедом</w:t>
      </w:r>
      <w:r w:rsidRPr="002333A3">
        <w:rPr>
          <w:color w:val="111111"/>
          <w:sz w:val="28"/>
          <w:szCs w:val="28"/>
        </w:rPr>
        <w:t>, вы можете встретиться с разными непонятными терминами. Для того, чтобы работа была продуктивнее, предлагаю познакомиться с некоторой терминологией.</w:t>
      </w:r>
    </w:p>
    <w:p w14:paraId="2E149CA6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Автоматизация </w:t>
      </w:r>
      <w:r w:rsidRPr="002333A3">
        <w:rPr>
          <w:iCs/>
          <w:color w:val="111111"/>
          <w:sz w:val="28"/>
          <w:szCs w:val="28"/>
          <w:bdr w:val="none" w:sz="0" w:space="0" w:color="auto" w:frame="1"/>
        </w:rPr>
        <w:t>(звука)</w:t>
      </w:r>
      <w:r w:rsidRPr="002333A3">
        <w:rPr>
          <w:color w:val="111111"/>
          <w:sz w:val="28"/>
          <w:szCs w:val="28"/>
        </w:rPr>
        <w:t> –</w:t>
      </w:r>
      <w:r>
        <w:rPr>
          <w:color w:val="111111"/>
          <w:sz w:val="28"/>
          <w:szCs w:val="28"/>
        </w:rPr>
        <w:t xml:space="preserve"> </w:t>
      </w:r>
      <w:r w:rsidRPr="002333A3">
        <w:rPr>
          <w:color w:val="111111"/>
          <w:sz w:val="28"/>
          <w:szCs w:val="28"/>
        </w:rPr>
        <w:t>этап при коррекции неправильного звукопроизношения, следующий после постановки нового звука; направлен на формирование правильного произношения звука в связной речи; заключается в постепенном, последовательном введении поставленного звука в слоги,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слова</w:t>
      </w:r>
      <w:r w:rsidRPr="002333A3">
        <w:rPr>
          <w:color w:val="111111"/>
          <w:sz w:val="28"/>
          <w:szCs w:val="28"/>
        </w:rPr>
        <w:t>, предложения и в самостоятельную речь.</w:t>
      </w:r>
    </w:p>
    <w:p w14:paraId="67CA658B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Аграмматизм – нарушение понимания и употребления грамматических</w:t>
      </w:r>
      <w:r>
        <w:rPr>
          <w:color w:val="111111"/>
          <w:sz w:val="28"/>
          <w:szCs w:val="28"/>
        </w:rPr>
        <w:t xml:space="preserve"> </w:t>
      </w:r>
      <w:r w:rsidRPr="002333A3">
        <w:rPr>
          <w:color w:val="111111"/>
          <w:sz w:val="28"/>
          <w:szCs w:val="28"/>
        </w:rPr>
        <w:t>средств языка.</w:t>
      </w:r>
    </w:p>
    <w:p w14:paraId="5AA66C26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Алалия – отсутствие или недоразвитие речи у детей при нормальном слухе и</w:t>
      </w:r>
      <w:r>
        <w:rPr>
          <w:color w:val="111111"/>
          <w:sz w:val="28"/>
          <w:szCs w:val="28"/>
        </w:rPr>
        <w:t xml:space="preserve"> </w:t>
      </w:r>
      <w:r w:rsidRPr="002333A3">
        <w:rPr>
          <w:color w:val="111111"/>
          <w:sz w:val="28"/>
          <w:szCs w:val="28"/>
        </w:rPr>
        <w:t>первично сохранном интеллекте.</w:t>
      </w:r>
    </w:p>
    <w:p w14:paraId="3D8FC1CD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Аморфные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слова</w:t>
      </w:r>
      <w:r w:rsidRPr="002333A3">
        <w:rPr>
          <w:color w:val="111111"/>
          <w:sz w:val="28"/>
          <w:szCs w:val="28"/>
        </w:rPr>
        <w:t> – это грамматически неизменяемые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слова-корни</w:t>
      </w:r>
      <w:r w:rsidRPr="002333A3">
        <w:rPr>
          <w:color w:val="111111"/>
          <w:sz w:val="28"/>
          <w:szCs w:val="28"/>
        </w:rPr>
        <w:t xml:space="preserve">, </w:t>
      </w:r>
      <w:r w:rsidRPr="002333A3">
        <w:rPr>
          <w:iCs/>
          <w:color w:val="111111"/>
          <w:sz w:val="28"/>
          <w:szCs w:val="28"/>
          <w:bdr w:val="none" w:sz="0" w:space="0" w:color="auto" w:frame="1"/>
        </w:rPr>
        <w:t>«аномальные </w:t>
      </w:r>
      <w:r w:rsidRPr="002333A3">
        <w:rPr>
          <w:rStyle w:val="ad"/>
          <w:iCs/>
          <w:color w:val="111111"/>
          <w:sz w:val="28"/>
          <w:szCs w:val="28"/>
          <w:bdr w:val="none" w:sz="0" w:space="0" w:color="auto" w:frame="1"/>
        </w:rPr>
        <w:t>слова</w:t>
      </w:r>
      <w:r w:rsidRPr="002333A3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2333A3">
        <w:rPr>
          <w:color w:val="111111"/>
          <w:sz w:val="28"/>
          <w:szCs w:val="28"/>
        </w:rPr>
        <w:t> детской речи –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слова-фрагменты </w:t>
      </w:r>
      <w:r w:rsidRPr="002333A3">
        <w:rPr>
          <w:color w:val="111111"/>
          <w:sz w:val="28"/>
          <w:szCs w:val="28"/>
        </w:rPr>
        <w:t>(в которых сохранены только части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слова</w:t>
      </w:r>
      <w:r w:rsidRPr="002333A3">
        <w:rPr>
          <w:color w:val="111111"/>
          <w:sz w:val="28"/>
          <w:szCs w:val="28"/>
        </w:rPr>
        <w:t>,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слова-звукоподражания </w:t>
      </w:r>
      <w:r w:rsidRPr="002333A3">
        <w:rPr>
          <w:color w:val="111111"/>
          <w:sz w:val="28"/>
          <w:szCs w:val="28"/>
        </w:rPr>
        <w:t>(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слова-слоги</w:t>
      </w:r>
      <w:r w:rsidRPr="002333A3">
        <w:rPr>
          <w:color w:val="111111"/>
          <w:sz w:val="28"/>
          <w:szCs w:val="28"/>
        </w:rPr>
        <w:t>, которыми ребенок обозначает предметы, действия, ситуацию, контурные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слова </w:t>
      </w:r>
      <w:r w:rsidRPr="002333A3">
        <w:rPr>
          <w:color w:val="111111"/>
          <w:sz w:val="28"/>
          <w:szCs w:val="28"/>
        </w:rPr>
        <w:t>(в которых правильно воспроизводятся ударение и количество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слогов</w:t>
      </w:r>
      <w:r w:rsidRPr="002333A3">
        <w:rPr>
          <w:color w:val="111111"/>
          <w:sz w:val="28"/>
          <w:szCs w:val="28"/>
        </w:rPr>
        <w:t>).</w:t>
      </w:r>
    </w:p>
    <w:p w14:paraId="4F0AA0B3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Артикуляция – деятельность речевых органов, связанных с произнесением звуков речи и различных их компонентов, составляющих слоги,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слова</w:t>
      </w:r>
      <w:r w:rsidRPr="002333A3">
        <w:rPr>
          <w:color w:val="111111"/>
          <w:sz w:val="28"/>
          <w:szCs w:val="28"/>
        </w:rPr>
        <w:t>.</w:t>
      </w:r>
    </w:p>
    <w:p w14:paraId="65C3DAF3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Артикуляционный аппарат – совокупность органов, обеспечивающих образование звуков речи (артикуляцию, включает голосовой аппарат, мышцы глотки, гортани, языка, мягкого нёба, губ, щек и нижней челюсти, зубы и др.</w:t>
      </w:r>
    </w:p>
    <w:p w14:paraId="25B39A02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 xml:space="preserve">Дизартрия —нарушение произносительной стороны речи, 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обусловленное недостаточностью</w:t>
      </w:r>
      <w:r w:rsidRPr="002333A3">
        <w:rPr>
          <w:color w:val="111111"/>
          <w:sz w:val="28"/>
          <w:szCs w:val="28"/>
        </w:rPr>
        <w:t> иннервации речевого аппарата.</w:t>
      </w:r>
    </w:p>
    <w:p w14:paraId="7628109F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Дислалия — нарушение звукопроизношения при нормальном слухе исохранной иннервации речевого аппарата.</w:t>
      </w:r>
    </w:p>
    <w:p w14:paraId="7A12920E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Дислексия – частичное специфическое нарушение процесса чтения,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обусловленное</w:t>
      </w:r>
      <w:r w:rsidRPr="002333A3">
        <w:rPr>
          <w:color w:val="111111"/>
          <w:sz w:val="28"/>
          <w:szCs w:val="28"/>
        </w:rPr>
        <w:t> несформированностью </w:t>
      </w:r>
      <w:r w:rsidRPr="002333A3">
        <w:rPr>
          <w:iCs/>
          <w:color w:val="111111"/>
          <w:sz w:val="28"/>
          <w:szCs w:val="28"/>
          <w:bdr w:val="none" w:sz="0" w:space="0" w:color="auto" w:frame="1"/>
        </w:rPr>
        <w:t>(нарушением)</w:t>
      </w:r>
      <w:r w:rsidRPr="002333A3">
        <w:rPr>
          <w:color w:val="111111"/>
          <w:sz w:val="28"/>
          <w:szCs w:val="28"/>
        </w:rPr>
        <w:t> высших психических функций и проявляющиеся в повторяющихся ошибках стойкого характера.</w:t>
      </w:r>
    </w:p>
    <w:p w14:paraId="357A0B50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 xml:space="preserve">Дисграфия – частичное специфическое нарушение процесса письма, 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обусловленное</w:t>
      </w:r>
      <w:r w:rsidRPr="002333A3">
        <w:rPr>
          <w:color w:val="111111"/>
          <w:sz w:val="28"/>
          <w:szCs w:val="28"/>
        </w:rPr>
        <w:t> несформированностью </w:t>
      </w:r>
      <w:r w:rsidRPr="002333A3">
        <w:rPr>
          <w:iCs/>
          <w:color w:val="111111"/>
          <w:sz w:val="28"/>
          <w:szCs w:val="28"/>
          <w:bdr w:val="none" w:sz="0" w:space="0" w:color="auto" w:frame="1"/>
        </w:rPr>
        <w:t>(нарушением)</w:t>
      </w:r>
      <w:r w:rsidRPr="002333A3">
        <w:rPr>
          <w:color w:val="111111"/>
          <w:sz w:val="28"/>
          <w:szCs w:val="28"/>
        </w:rPr>
        <w:t> высших психических функций и проявляющиеся в повторяющихся ошибках стойкого характера.</w:t>
      </w:r>
    </w:p>
    <w:p w14:paraId="2610C904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Задержка речевого развития </w:t>
      </w:r>
      <w:r w:rsidRPr="002333A3">
        <w:rPr>
          <w:iCs/>
          <w:color w:val="111111"/>
          <w:sz w:val="28"/>
          <w:szCs w:val="28"/>
          <w:bdr w:val="none" w:sz="0" w:space="0" w:color="auto" w:frame="1"/>
        </w:rPr>
        <w:t>(ЗРР)</w:t>
      </w:r>
      <w:r w:rsidRPr="002333A3">
        <w:rPr>
          <w:color w:val="111111"/>
          <w:sz w:val="28"/>
          <w:szCs w:val="28"/>
        </w:rPr>
        <w:t> – отставание речевого развития от возрастной нормы речевого развития в возрасте до 3 лет.</w:t>
      </w:r>
    </w:p>
    <w:p w14:paraId="6CFC66D5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 xml:space="preserve">Заикание – нарушение темпо-ритмической организации речи, 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обусловленное</w:t>
      </w:r>
      <w:r w:rsidRPr="002333A3">
        <w:rPr>
          <w:color w:val="111111"/>
          <w:sz w:val="28"/>
          <w:szCs w:val="28"/>
        </w:rPr>
        <w:t> судорожным состоянием мышц речевого аппарата.</w:t>
      </w:r>
    </w:p>
    <w:p w14:paraId="2A01E50D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Звукоподражания –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условное</w:t>
      </w:r>
      <w:r w:rsidRPr="002333A3">
        <w:rPr>
          <w:color w:val="111111"/>
          <w:sz w:val="28"/>
          <w:szCs w:val="28"/>
        </w:rPr>
        <w:t> воспроизведение звуков природы и звучаний, сопровождающих некоторые процессы (смех, свист, шум и т. д., а также криков животных.</w:t>
      </w:r>
    </w:p>
    <w:p w14:paraId="25BCFE50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Импрессивная речь – восприятие, понимание речи.</w:t>
      </w:r>
    </w:p>
    <w:p w14:paraId="5E750DB1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Иннервация – обеспечение органов и тканей нервами и, следовательно, связью с центральной нервной системой.</w:t>
      </w:r>
    </w:p>
    <w:p w14:paraId="4B9B15D8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lastRenderedPageBreak/>
        <w:t>Общее недоразвитие речи </w:t>
      </w:r>
      <w:r w:rsidRPr="002333A3">
        <w:rPr>
          <w:iCs/>
          <w:color w:val="111111"/>
          <w:sz w:val="28"/>
          <w:szCs w:val="28"/>
          <w:bdr w:val="none" w:sz="0" w:space="0" w:color="auto" w:frame="1"/>
        </w:rPr>
        <w:t>(ОНР)</w:t>
      </w:r>
      <w:r w:rsidRPr="002333A3">
        <w:rPr>
          <w:color w:val="111111"/>
          <w:sz w:val="28"/>
          <w:szCs w:val="28"/>
        </w:rPr>
        <w:t> – различные сложные речевые расстройства, при которых у детей нарушено формирование всех компонентов речевой системы, относящихся к ее звуковой и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смысловой стороне</w:t>
      </w:r>
      <w:r w:rsidRPr="002333A3">
        <w:rPr>
          <w:color w:val="111111"/>
          <w:sz w:val="28"/>
          <w:szCs w:val="28"/>
        </w:rPr>
        <w:t>, при нормальном слухе и интеллекте.</w:t>
      </w:r>
    </w:p>
    <w:p w14:paraId="17A1D171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Отраженная речь – повторенная за кем-либо речь.</w:t>
      </w:r>
    </w:p>
    <w:p w14:paraId="35ECAAF4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Пальчиковые игры – общепринятое название занятий на развитие мелкой моторики у детей.</w:t>
      </w:r>
    </w:p>
    <w:p w14:paraId="53671061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Персеверации – циклическое повторение или настойчивое воспроизведение,</w:t>
      </w:r>
      <w:r>
        <w:rPr>
          <w:color w:val="111111"/>
          <w:sz w:val="28"/>
          <w:szCs w:val="28"/>
        </w:rPr>
        <w:t xml:space="preserve"> </w:t>
      </w:r>
      <w:r w:rsidRPr="002333A3">
        <w:rPr>
          <w:color w:val="111111"/>
          <w:sz w:val="28"/>
          <w:szCs w:val="28"/>
        </w:rPr>
        <w:t>часто вопреки сознательному намерению каких-либо действий, мыслей или переживаний.</w:t>
      </w:r>
    </w:p>
    <w:p w14:paraId="33EC4CDB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Пренатальный период – относящийся к периоду перед рождением.</w:t>
      </w:r>
    </w:p>
    <w:p w14:paraId="0B4D2B74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Ринолалия – нарушение тембра голоса и звукопроизношения, образующееся</w:t>
      </w:r>
      <w:r>
        <w:rPr>
          <w:color w:val="111111"/>
          <w:sz w:val="28"/>
          <w:szCs w:val="28"/>
        </w:rPr>
        <w:t xml:space="preserve"> </w:t>
      </w:r>
      <w:r w:rsidRPr="002333A3">
        <w:rPr>
          <w:color w:val="111111"/>
          <w:sz w:val="28"/>
          <w:szCs w:val="28"/>
        </w:rPr>
        <w:t>в результате излишнего или недостаточного в процессе речи резонирования в носовой полости. Такое нарушение резонанса происходит от неправильного направления голосо</w:t>
      </w:r>
      <w:r>
        <w:rPr>
          <w:color w:val="111111"/>
          <w:sz w:val="28"/>
          <w:szCs w:val="28"/>
        </w:rPr>
        <w:t xml:space="preserve"> </w:t>
      </w:r>
      <w:r w:rsidRPr="002333A3">
        <w:rPr>
          <w:color w:val="111111"/>
          <w:sz w:val="28"/>
          <w:szCs w:val="28"/>
        </w:rPr>
        <w:t>-</w:t>
      </w:r>
      <w:r>
        <w:rPr>
          <w:color w:val="111111"/>
          <w:sz w:val="28"/>
          <w:szCs w:val="28"/>
        </w:rPr>
        <w:t xml:space="preserve"> </w:t>
      </w:r>
      <w:r w:rsidRPr="002333A3">
        <w:rPr>
          <w:color w:val="111111"/>
          <w:sz w:val="28"/>
          <w:szCs w:val="28"/>
        </w:rPr>
        <w:t>выдыхательной струи вследствие либо органических дефектов носоглотки, носовой полости, мягкого и твердого нёба, либо расстройств функции мягкого нёба.</w:t>
      </w:r>
    </w:p>
    <w:p w14:paraId="2A88B5F7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Сопряженная речь – совместное одновременное повторение двумя или более лицами произнесенных кем-либо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слов или фраз</w:t>
      </w:r>
      <w:r w:rsidRPr="002333A3">
        <w:rPr>
          <w:color w:val="111111"/>
          <w:sz w:val="28"/>
          <w:szCs w:val="28"/>
        </w:rPr>
        <w:t>.</w:t>
      </w:r>
    </w:p>
    <w:p w14:paraId="59B9A0BE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Судороги – непроизвольные сокращения мышц, возникающие при эпилепсии, травмах головного мозга, спазмофилии и др. заболеваниях.</w:t>
      </w:r>
    </w:p>
    <w:p w14:paraId="415874F6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Экспрессивная речь –активное устное и письменное высказывание.</w:t>
      </w:r>
    </w:p>
    <w:p w14:paraId="1B23E7AC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  <w:u w:val="single"/>
          <w:bdr w:val="none" w:sz="0" w:space="0" w:color="auto" w:frame="1"/>
        </w:rPr>
        <w:t>Но наряду с этим в развитии детей существует множество проблем</w:t>
      </w:r>
      <w:r w:rsidRPr="002333A3">
        <w:rPr>
          <w:color w:val="111111"/>
          <w:sz w:val="28"/>
          <w:szCs w:val="28"/>
        </w:rPr>
        <w:t>: скудный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словарный запас</w:t>
      </w:r>
      <w:r w:rsidRPr="002333A3">
        <w:rPr>
          <w:color w:val="111111"/>
          <w:sz w:val="28"/>
          <w:szCs w:val="28"/>
        </w:rPr>
        <w:t>, нарушение звукопроизношения и внимания, быстрая утомляемость, потеря интереса к занятиям. Поэтому видя такое положение, мы стали искать пути решения этой проблемы. Учитывая, что в наше время дети перегружены информацией, необходимо, чтобы процесс обучения был для них интересным, занимательным, развивающим.</w:t>
      </w:r>
    </w:p>
    <w:p w14:paraId="4B7B6E53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Взяв за основу высказывания. К. Д. Ушинского "Учите ребёнка каким-нибудь неизвестным ему пяти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словам</w:t>
      </w:r>
      <w:r w:rsidRPr="002333A3">
        <w:rPr>
          <w:color w:val="111111"/>
          <w:sz w:val="28"/>
          <w:szCs w:val="28"/>
        </w:rPr>
        <w:t> - он будет долго и напрасно мучиться, но свяжите двадцать таких </w:t>
      </w:r>
      <w:r w:rsidRPr="002333A3">
        <w:rPr>
          <w:rStyle w:val="ad"/>
          <w:color w:val="111111"/>
          <w:sz w:val="28"/>
          <w:szCs w:val="28"/>
          <w:bdr w:val="none" w:sz="0" w:space="0" w:color="auto" w:frame="1"/>
        </w:rPr>
        <w:t>слов с картинками</w:t>
      </w:r>
      <w:r w:rsidRPr="002333A3">
        <w:rPr>
          <w:color w:val="111111"/>
          <w:sz w:val="28"/>
          <w:szCs w:val="28"/>
        </w:rPr>
        <w:t>, и он их усвоит на лету". Именно эта идея заложена в такой технологии как – мнемотехника.</w:t>
      </w:r>
    </w:p>
    <w:p w14:paraId="594452DF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Мнемотехника- это система методов и приемов, обеспечивающих эффективное запоминание, сохранение и воспроизведение информации и развитие речи.</w:t>
      </w:r>
    </w:p>
    <w:p w14:paraId="2D2C245B" w14:textId="77777777" w:rsidR="00421910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  <w:u w:val="single"/>
          <w:bdr w:val="none" w:sz="0" w:space="0" w:color="auto" w:frame="1"/>
        </w:rPr>
        <w:t>Задачи мнемотехники</w:t>
      </w:r>
      <w:r w:rsidRPr="002333A3">
        <w:rPr>
          <w:color w:val="111111"/>
          <w:sz w:val="28"/>
          <w:szCs w:val="28"/>
        </w:rPr>
        <w:t>:</w:t>
      </w:r>
    </w:p>
    <w:p w14:paraId="117B8DC1" w14:textId="77777777" w:rsidR="00421910" w:rsidRPr="002333A3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• Совершенствовать восприятие, зрения, слуха, тактильных ощущений, обоняния;</w:t>
      </w:r>
    </w:p>
    <w:p w14:paraId="25F6ADD0" w14:textId="69BB4190" w:rsidR="00017CE3" w:rsidRPr="00421910" w:rsidRDefault="00421910" w:rsidP="00421910">
      <w:pPr>
        <w:pStyle w:val="ac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333A3">
        <w:rPr>
          <w:color w:val="111111"/>
          <w:sz w:val="28"/>
          <w:szCs w:val="28"/>
        </w:rPr>
        <w:t>• формировать навыки запоминания, умение детей управлять своим вниманием, сделать его </w:t>
      </w:r>
      <w:r w:rsidRPr="002333A3">
        <w:rPr>
          <w:iCs/>
          <w:color w:val="111111"/>
          <w:sz w:val="28"/>
          <w:szCs w:val="28"/>
          <w:bdr w:val="none" w:sz="0" w:space="0" w:color="auto" w:frame="1"/>
        </w:rPr>
        <w:t>«послушным»</w:t>
      </w:r>
      <w:r w:rsidRPr="002333A3">
        <w:rPr>
          <w:color w:val="111111"/>
          <w:sz w:val="28"/>
          <w:szCs w:val="28"/>
        </w:rPr>
        <w:t>;</w:t>
      </w:r>
    </w:p>
    <w:sectPr w:rsidR="00017CE3" w:rsidRPr="00421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10"/>
    <w:rsid w:val="00017CE3"/>
    <w:rsid w:val="001557C9"/>
    <w:rsid w:val="00421910"/>
    <w:rsid w:val="005C0FC5"/>
    <w:rsid w:val="00605EE8"/>
    <w:rsid w:val="00AA482F"/>
    <w:rsid w:val="00C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29211"/>
  <w15:chartTrackingRefBased/>
  <w15:docId w15:val="{0472D320-692F-4BED-A77D-A62E25080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19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9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9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9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9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9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9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9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19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19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19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19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19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19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19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19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19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19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1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19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19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19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19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19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19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19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19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191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42191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4219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726</Words>
  <Characters>4142</Characters>
  <Application>Microsoft Office Word</Application>
  <DocSecurity>0</DocSecurity>
  <Lines>34</Lines>
  <Paragraphs>9</Paragraphs>
  <ScaleCrop>false</ScaleCrop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Алексеевна Елена</dc:creator>
  <cp:keywords/>
  <dc:description/>
  <cp:lastModifiedBy>Алексеевна Елена</cp:lastModifiedBy>
  <cp:revision>1</cp:revision>
  <dcterms:created xsi:type="dcterms:W3CDTF">2026-10-19T09:59:00Z</dcterms:created>
  <dcterms:modified xsi:type="dcterms:W3CDTF">2026-10-19T10:03:00Z</dcterms:modified>
</cp:coreProperties>
</file>