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49" w:rsidRPr="00111C49" w:rsidRDefault="00111C49" w:rsidP="00111C49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lang w:eastAsia="ru-RU"/>
        </w:rPr>
      </w:pPr>
      <w:r w:rsidRPr="00111C49">
        <w:rPr>
          <w:rFonts w:ascii="Times New Roman" w:eastAsia="Times New Roman" w:hAnsi="Times New Roman" w:cs="Times New Roman"/>
          <w:b/>
          <w:bCs/>
          <w:color w:val="A71E90"/>
          <w:lang w:eastAsia="ru-RU"/>
        </w:rPr>
        <w:t>Классный час тренинг 10 класс</w:t>
      </w:r>
    </w:p>
    <w:p w:rsidR="00111C49" w:rsidRPr="00111C49" w:rsidRDefault="00111C49" w:rsidP="00111C4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lang w:eastAsia="ru-RU"/>
        </w:rPr>
      </w:pPr>
      <w:r w:rsidRPr="00111C49">
        <w:rPr>
          <w:rFonts w:ascii="Times New Roman" w:eastAsia="Times New Roman" w:hAnsi="Times New Roman" w:cs="Times New Roman"/>
          <w:b/>
          <w:bCs/>
          <w:color w:val="39306F"/>
          <w:lang w:eastAsia="ru-RU"/>
        </w:rPr>
        <w:t>Классный час – тренинг для старших классов «Мы – дружных класс»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Цель:</w:t>
      </w: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 улучшить коллективные взаимоотношения, поднять группу на более высокий уровень сотрудничества и взаимопонимания.</w:t>
      </w:r>
    </w:p>
    <w:p w:rsidR="00111C49" w:rsidRPr="00111C49" w:rsidRDefault="00111C49" w:rsidP="00111C4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lang w:eastAsia="ru-RU"/>
        </w:rPr>
      </w:pPr>
      <w:r w:rsidRPr="00111C49">
        <w:rPr>
          <w:rFonts w:ascii="Times New Roman" w:eastAsia="Times New Roman" w:hAnsi="Times New Roman" w:cs="Times New Roman"/>
          <w:b/>
          <w:bCs/>
          <w:color w:val="39306F"/>
          <w:lang w:eastAsia="ru-RU"/>
        </w:rPr>
        <w:t>Ход классного часа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bookmarkStart w:id="0" w:name="_GoBack"/>
      <w:bookmarkEnd w:id="0"/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ебята, сегодня мы попытаемся сделать так, чтобы наш класс стал еще дружнее, еще веселее. Мы покажем, как мы относимся к окружающим нас людям, что нам в них дорого. И если кому-то сложно общаться с представителями нашего класса, мы попытаемся раскрепостить его и научить общаться со всеми окружающими людьми. Первое, что я попрошу вас сделать - встать в круг, держа перед собой стулья. По моему сигналу вы должны перестроиться и стать по росту, по именам по алфавиту, по каким-то другим признакам, которые я буду вам называть. Глаза в этом случае закрывать не надо, главное, чтобы задание выполнялось в абсолютной тишине, так, чтобы, стулья не стукались друг о друга.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Выполняется первое задание.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Вы молодцы - очень хорошо справились с первым заданием, это говорит о том, что в нашем классе есть взаимопонимание и уважение друг к другу.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Учитель в течение всего классного часа обязательно должен одобрять действия ребят, даже если они не до конца справились с заданием - это очень важно для благоприятного влияния тренинга.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Теперь мы переходим ко второму заданию. Я прошу всех снова встать в круг, только уже без стульев (можно сесть в круг). Только есть одно условие - находясь в кругу вы не должны касаться друг друга плечами или локтями. Все закрывают глаза. По моему сигналу вы должны сосчитать до десяти, но не просто так, а соблюдая еще одно условие: называть числа нужно по очереди. Кто-то говорит «один», другой - «два», третий - «три» и т. д. Если одно и то же число назвали два или больше человек, группа с заданием не справилась. Договариваться об очередности нельзя. Мы будем выполнять это задание до тех пор, пока не справимся с ним.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Выполняется задание. Если группа с третьего раза выполнила задание - это говорит о высоком уровне сплоченности. Если же группа никак не сможет выполнить задание - не расстраивайтесь и подбодрите ребят.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Это задание далось вам тяжелее. Ну, ничего - это тоже хороший результат, значит нашему классу есть еще к чему стремиться в плане установления межличностных отношений! И мы переходим к третьему заданию.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Для следующего задания нужно четное число участников, если в классе нечетное количество - учителю самому необходимо принять участие.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Ребята, сейчас мы садимся в круг, закрываем глаза и опускаем головы вниз. По моему сигналу каждый должен открыть глаза, поднять голову и с кем-нибудь встретиться, «сцепиться» взглядами (вариант -указать пальцами друг на друга). Число сложившихся пар подсчитывается в конце каждого раунда. Цель задания - разбиться на пары всем сразу, с одной попытки.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Выполняется задание.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Ну что ж, и с этим задание мы вместе справились! Молодцы! А теперь с помощью следующего задания мы попытаемся проверить, насколько хорошо наш коллектив может решать задачи совместно. Сейчас мы снова становимся в круг. Задача - перекидывать друг другу мячик. Мячик должен побывать у каждого игрока только один раз, он не должен касаться пола, одновременно к нему может при касаться только один человек. Нужно выполнить задание как можно быстрее. Я засеку время.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Каждый раз, когда игроки предложат новый способ передачи мяча, учитель говорит им: «Вы молодцы, но можно это сделать еще быстрее». Если игроки, передающие мяч, сложат ладони в форме наклонного желоба (большие пальцы образуют стенки), а принимающие подхватят мячик внизу, то на выполнение задания уйдут доли секунды.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Молодцы, но нас ожидает последнее задание. Все мы сейчас становимся в круг. Закрыв глаза, по моему сигналу все начнут произвольно двигаться в разных направлениях; разговаривать нельзя; по моему хлопку все останавливаются и открывают глаза.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Выполняется первая часть задания.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переходим ко второй части нашего задания. Снова закрываете глаза и проделываете ту же процедуру, но при этом еще издаете жужжание; по моему хлопку останавливаетесь и открываете глаза.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Выполняется вторая часть и происходит обсуждение - ответы на ряд вопросов.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1. Какие чувства возникают в первом и втором случае?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2. Что мешало движению?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3. Что помогло не сталкиваться?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color w:val="000000"/>
          <w:lang w:eastAsia="ru-RU"/>
        </w:rPr>
        <w:t>4. Какие каналы восприятия наиболее привычны, какие оказались «новыми»?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Наиболее частыми бывают такие ответы: а) «преобладает чувство тревоги, страха»; б) «возникает ощущение неловкости».</w:t>
      </w:r>
    </w:p>
    <w:p w:rsidR="00111C49" w:rsidRPr="00111C49" w:rsidRDefault="00111C49" w:rsidP="00111C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4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Следует сравнить ощущения в ходе упражнения с ощущениями, когда участники попадают в новые компании, непривычные ситуации. Такое сравнение помогает понять и сформулировать причину тревожности и страха в общении. Неудач больше у тех, кто концентрирует внимание в большей степени на себе, чем на окружающих.</w:t>
      </w:r>
    </w:p>
    <w:p w:rsidR="006D1DC6" w:rsidRPr="00111C49" w:rsidRDefault="006D1DC6">
      <w:pPr>
        <w:rPr>
          <w:rFonts w:ascii="Times New Roman" w:hAnsi="Times New Roman" w:cs="Times New Roman"/>
        </w:rPr>
      </w:pPr>
    </w:p>
    <w:sectPr w:rsidR="006D1DC6" w:rsidRPr="001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1"/>
    <w:rsid w:val="00111C49"/>
    <w:rsid w:val="006D1DC6"/>
    <w:rsid w:val="00A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CDFE-D2AE-47B8-BE73-586C3AE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2021-10-13T15:00:00Z</dcterms:created>
  <dcterms:modified xsi:type="dcterms:W3CDTF">2021-10-13T15:01:00Z</dcterms:modified>
</cp:coreProperties>
</file>